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2D8EBF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50466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6E2291E" w:rsidR="00692C2E" w:rsidRPr="00EE1DC4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EE1DC4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5A1C1FFC" w14:textId="6353F72A" w:rsidR="00482BEF" w:rsidRPr="00EE1DC4" w:rsidRDefault="000B64D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0B64D7">
        <w:rPr>
          <w:rFonts w:ascii="Calibri" w:eastAsia="Calibri" w:hAnsi="Calibri" w:cs="Calibri"/>
          <w:b/>
          <w:bCs/>
          <w:kern w:val="36"/>
        </w:rPr>
        <w:t>Laboratorní centrifuga</w:t>
      </w:r>
      <w:r w:rsidR="00A96737" w:rsidRPr="00EE1DC4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6BB5F197" w14:textId="24F0D68E" w:rsidR="00482BEF" w:rsidRPr="0059752B" w:rsidRDefault="00482BEF" w:rsidP="0059752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5D9264C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9752B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64D7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6BCD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752B"/>
    <w:rsid w:val="005B0742"/>
    <w:rsid w:val="005B0DA1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274C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1A75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737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1DC4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2023-03-12T22:04:00Z</dcterms:modified>
</cp:coreProperties>
</file>